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627" w:rsidRPr="007B142F" w:rsidRDefault="00D36627" w:rsidP="00D36627">
      <w:pPr>
        <w:jc w:val="center"/>
        <w:rPr>
          <w:b/>
          <w:sz w:val="28"/>
        </w:rPr>
      </w:pPr>
      <w:r w:rsidRPr="007B142F">
        <w:rPr>
          <w:b/>
          <w:sz w:val="28"/>
        </w:rPr>
        <w:t>PRŮVODNÍ DOPIS K HLASOVÁNÍ PER ROLLAM – DUBEN 2024</w:t>
      </w:r>
    </w:p>
    <w:p w:rsidR="00572630" w:rsidRDefault="00572630" w:rsidP="007B142F">
      <w:pPr>
        <w:rPr>
          <w:sz w:val="24"/>
        </w:rPr>
      </w:pPr>
    </w:p>
    <w:p w:rsidR="007B142F" w:rsidRDefault="007B142F" w:rsidP="007B142F">
      <w:pPr>
        <w:rPr>
          <w:sz w:val="24"/>
        </w:rPr>
      </w:pPr>
      <w:r>
        <w:rPr>
          <w:sz w:val="24"/>
        </w:rPr>
        <w:t xml:space="preserve">Vážení vlastníci bytů, </w:t>
      </w:r>
    </w:p>
    <w:p w:rsidR="007B142F" w:rsidRDefault="007B142F" w:rsidP="007B142F">
      <w:pPr>
        <w:rPr>
          <w:sz w:val="24"/>
          <w:szCs w:val="24"/>
        </w:rPr>
      </w:pPr>
      <w:r>
        <w:rPr>
          <w:sz w:val="24"/>
        </w:rPr>
        <w:t xml:space="preserve">jelikož z důvodu nízké účasti vlastníků nebyla shromáždění vlastníků v letech 2022 a 2023 usnášeníschopná, dovoluje si </w:t>
      </w:r>
      <w:r w:rsidRPr="007B142F">
        <w:rPr>
          <w:sz w:val="24"/>
          <w:szCs w:val="24"/>
        </w:rPr>
        <w:t xml:space="preserve">Vám výbor SVJ předložit klíčové body jednání těchto shromáždění ke schválení formou hlasování per </w:t>
      </w:r>
      <w:proofErr w:type="spellStart"/>
      <w:r w:rsidRPr="007B142F">
        <w:rPr>
          <w:sz w:val="24"/>
          <w:szCs w:val="24"/>
        </w:rPr>
        <w:t>rollam</w:t>
      </w:r>
      <w:proofErr w:type="spellEnd"/>
      <w:r w:rsidRPr="007B142F">
        <w:rPr>
          <w:sz w:val="24"/>
          <w:szCs w:val="24"/>
        </w:rPr>
        <w:t xml:space="preserve">. </w:t>
      </w:r>
    </w:p>
    <w:p w:rsidR="00572630" w:rsidRPr="007B142F" w:rsidRDefault="00572630" w:rsidP="007B142F">
      <w:pPr>
        <w:rPr>
          <w:sz w:val="24"/>
          <w:szCs w:val="24"/>
        </w:rPr>
      </w:pPr>
    </w:p>
    <w:p w:rsidR="00777087" w:rsidRPr="007B142F" w:rsidRDefault="00777087" w:rsidP="008B7003">
      <w:pPr>
        <w:rPr>
          <w:b/>
          <w:sz w:val="24"/>
          <w:szCs w:val="24"/>
        </w:rPr>
      </w:pPr>
      <w:r w:rsidRPr="007B142F">
        <w:rPr>
          <w:b/>
          <w:sz w:val="24"/>
          <w:szCs w:val="24"/>
        </w:rPr>
        <w:t>Bod 1)</w:t>
      </w:r>
      <w:r w:rsidR="00000888" w:rsidRPr="007B142F">
        <w:rPr>
          <w:b/>
          <w:sz w:val="24"/>
          <w:szCs w:val="24"/>
        </w:rPr>
        <w:t xml:space="preserve"> Mimořádná splátka úvěru</w:t>
      </w:r>
    </w:p>
    <w:p w:rsidR="00777087" w:rsidRPr="007B142F" w:rsidRDefault="00777087" w:rsidP="008B7003">
      <w:pPr>
        <w:rPr>
          <w:sz w:val="24"/>
          <w:szCs w:val="24"/>
        </w:rPr>
      </w:pPr>
      <w:r w:rsidRPr="007B142F">
        <w:rPr>
          <w:sz w:val="24"/>
          <w:szCs w:val="24"/>
        </w:rPr>
        <w:t xml:space="preserve">K zajištění financování </w:t>
      </w:r>
      <w:r w:rsidR="008B7003" w:rsidRPr="007B142F">
        <w:rPr>
          <w:sz w:val="24"/>
          <w:szCs w:val="24"/>
        </w:rPr>
        <w:t xml:space="preserve">revitalizace domu byl uzavřen úvěr </w:t>
      </w:r>
      <w:r w:rsidR="00E23BBA" w:rsidRPr="007B142F">
        <w:rPr>
          <w:sz w:val="24"/>
          <w:szCs w:val="24"/>
        </w:rPr>
        <w:t xml:space="preserve">s úrokem 2,47% </w:t>
      </w:r>
      <w:proofErr w:type="spellStart"/>
      <w:proofErr w:type="gramStart"/>
      <w:r w:rsidR="00E23BBA" w:rsidRPr="007B142F">
        <w:rPr>
          <w:sz w:val="24"/>
          <w:szCs w:val="24"/>
        </w:rPr>
        <w:t>p.a</w:t>
      </w:r>
      <w:proofErr w:type="spellEnd"/>
      <w:r w:rsidR="00E23BBA" w:rsidRPr="007B142F">
        <w:rPr>
          <w:sz w:val="24"/>
          <w:szCs w:val="24"/>
        </w:rPr>
        <w:t>.</w:t>
      </w:r>
      <w:proofErr w:type="gramEnd"/>
      <w:r w:rsidR="00E23BBA" w:rsidRPr="007B142F">
        <w:rPr>
          <w:sz w:val="24"/>
          <w:szCs w:val="24"/>
        </w:rPr>
        <w:t xml:space="preserve"> </w:t>
      </w:r>
      <w:r w:rsidR="008B7003" w:rsidRPr="007B142F">
        <w:rPr>
          <w:sz w:val="24"/>
          <w:szCs w:val="24"/>
        </w:rPr>
        <w:t>u Stavební spořitelny České spořitelny, a. s. číslo 51-7001167349,</w:t>
      </w:r>
      <w:r w:rsidR="00E23BBA" w:rsidRPr="007B142F">
        <w:rPr>
          <w:sz w:val="24"/>
          <w:szCs w:val="24"/>
        </w:rPr>
        <w:t xml:space="preserve"> ve výši 2.714.817,23 Kč, </w:t>
      </w:r>
      <w:r w:rsidR="008B7003" w:rsidRPr="007B142F">
        <w:rPr>
          <w:sz w:val="24"/>
          <w:szCs w:val="24"/>
        </w:rPr>
        <w:t>který průběžně splácíme</w:t>
      </w:r>
      <w:r w:rsidR="00E23BBA" w:rsidRPr="007B142F">
        <w:rPr>
          <w:sz w:val="24"/>
          <w:szCs w:val="24"/>
        </w:rPr>
        <w:t xml:space="preserve"> měsíčními splátkami ve výši 34.924,- Kč</w:t>
      </w:r>
      <w:r w:rsidR="008B7003" w:rsidRPr="007B142F">
        <w:rPr>
          <w:sz w:val="24"/>
          <w:szCs w:val="24"/>
        </w:rPr>
        <w:t xml:space="preserve">. Tento úvěr má dobu splatnosti 11 let s garancí fixace úroku po dobu 10 let. Abychom se vyhnuli případné vyšší úrokové sazbě </w:t>
      </w:r>
      <w:r w:rsidR="00E23BBA" w:rsidRPr="007B142F">
        <w:rPr>
          <w:sz w:val="24"/>
          <w:szCs w:val="24"/>
        </w:rPr>
        <w:t xml:space="preserve">v </w:t>
      </w:r>
      <w:r w:rsidR="008B7003" w:rsidRPr="007B142F">
        <w:rPr>
          <w:sz w:val="24"/>
          <w:szCs w:val="24"/>
        </w:rPr>
        <w:t>poslední</w:t>
      </w:r>
      <w:r w:rsidR="00E23BBA" w:rsidRPr="007B142F">
        <w:rPr>
          <w:sz w:val="24"/>
          <w:szCs w:val="24"/>
        </w:rPr>
        <w:t>m</w:t>
      </w:r>
      <w:r w:rsidR="008B7003" w:rsidRPr="007B142F">
        <w:rPr>
          <w:sz w:val="24"/>
          <w:szCs w:val="24"/>
        </w:rPr>
        <w:t xml:space="preserve"> ro</w:t>
      </w:r>
      <w:r w:rsidR="00E23BBA" w:rsidRPr="007B142F">
        <w:rPr>
          <w:sz w:val="24"/>
          <w:szCs w:val="24"/>
        </w:rPr>
        <w:t>ce</w:t>
      </w:r>
      <w:r w:rsidR="008B7003" w:rsidRPr="007B142F">
        <w:rPr>
          <w:sz w:val="24"/>
          <w:szCs w:val="24"/>
        </w:rPr>
        <w:t xml:space="preserve"> splácení úvěru, výbor SVJ dohodl se Stavební spořitelnou České spořitelny, a. s.</w:t>
      </w:r>
      <w:r w:rsidRPr="007B142F">
        <w:rPr>
          <w:sz w:val="24"/>
          <w:szCs w:val="24"/>
        </w:rPr>
        <w:t>, na</w:t>
      </w:r>
      <w:r w:rsidR="008B7003" w:rsidRPr="007B142F">
        <w:rPr>
          <w:sz w:val="24"/>
          <w:szCs w:val="24"/>
        </w:rPr>
        <w:t xml:space="preserve"> zaslání mimořádné roční splátky úvěru ve výši </w:t>
      </w:r>
      <w:r w:rsidR="008B7003" w:rsidRPr="007B142F">
        <w:rPr>
          <w:b/>
          <w:bCs/>
          <w:sz w:val="24"/>
          <w:szCs w:val="24"/>
        </w:rPr>
        <w:t xml:space="preserve">419.088,- Kč </w:t>
      </w:r>
      <w:r w:rsidR="008B7003" w:rsidRPr="007B142F">
        <w:rPr>
          <w:bCs/>
          <w:sz w:val="24"/>
          <w:szCs w:val="24"/>
        </w:rPr>
        <w:t xml:space="preserve">(kalkulovaná jako výše </w:t>
      </w:r>
      <w:r w:rsidR="008B7003" w:rsidRPr="007B142F">
        <w:rPr>
          <w:sz w:val="24"/>
          <w:szCs w:val="24"/>
        </w:rPr>
        <w:t>měsíční splátky krát 12 měsíců)</w:t>
      </w:r>
      <w:r w:rsidR="008B7003" w:rsidRPr="007B142F">
        <w:rPr>
          <w:b/>
          <w:bCs/>
          <w:sz w:val="24"/>
          <w:szCs w:val="24"/>
        </w:rPr>
        <w:t xml:space="preserve">. </w:t>
      </w:r>
      <w:r w:rsidR="008B7003" w:rsidRPr="007B142F">
        <w:rPr>
          <w:sz w:val="24"/>
          <w:szCs w:val="24"/>
        </w:rPr>
        <w:t xml:space="preserve">Tato mimořádná splátka je </w:t>
      </w:r>
      <w:r w:rsidRPr="007B142F">
        <w:rPr>
          <w:sz w:val="24"/>
          <w:szCs w:val="24"/>
        </w:rPr>
        <w:t xml:space="preserve">bankou </w:t>
      </w:r>
      <w:r w:rsidR="008B7003" w:rsidRPr="007B142F">
        <w:rPr>
          <w:sz w:val="24"/>
          <w:szCs w:val="24"/>
        </w:rPr>
        <w:t>očekávána do 31. 5. 2024</w:t>
      </w:r>
      <w:r w:rsidRPr="007B142F">
        <w:rPr>
          <w:sz w:val="24"/>
          <w:szCs w:val="24"/>
        </w:rPr>
        <w:t>.)</w:t>
      </w:r>
    </w:p>
    <w:p w:rsidR="00777087" w:rsidRPr="007B142F" w:rsidRDefault="008B7003" w:rsidP="008B7003">
      <w:pPr>
        <w:rPr>
          <w:sz w:val="24"/>
          <w:szCs w:val="24"/>
        </w:rPr>
      </w:pPr>
      <w:r w:rsidRPr="007B142F">
        <w:rPr>
          <w:sz w:val="24"/>
          <w:szCs w:val="24"/>
        </w:rPr>
        <w:t xml:space="preserve">Jelikož bude mimořádná splátka uhrazena z vlastních zdrojů společenství, nebude </w:t>
      </w:r>
      <w:r w:rsidR="00E23BBA" w:rsidRPr="007B142F">
        <w:rPr>
          <w:sz w:val="24"/>
          <w:szCs w:val="24"/>
        </w:rPr>
        <w:t xml:space="preserve">po dohodě s </w:t>
      </w:r>
      <w:r w:rsidR="00777087" w:rsidRPr="007B142F">
        <w:rPr>
          <w:sz w:val="24"/>
          <w:szCs w:val="24"/>
        </w:rPr>
        <w:t xml:space="preserve">bankou </w:t>
      </w:r>
      <w:r w:rsidRPr="007B142F">
        <w:rPr>
          <w:sz w:val="24"/>
          <w:szCs w:val="24"/>
        </w:rPr>
        <w:t>účtována cena ve výši 6 % z jistiny poskytnutého úvěru zaplacené mimořádnou splátkou.</w:t>
      </w:r>
      <w:r w:rsidR="008D2978" w:rsidRPr="007B142F">
        <w:rPr>
          <w:sz w:val="24"/>
          <w:szCs w:val="24"/>
        </w:rPr>
        <w:t xml:space="preserve"> </w:t>
      </w:r>
    </w:p>
    <w:p w:rsidR="008D2978" w:rsidRPr="007B142F" w:rsidRDefault="00777087" w:rsidP="008B7003">
      <w:pPr>
        <w:rPr>
          <w:sz w:val="24"/>
          <w:szCs w:val="24"/>
        </w:rPr>
      </w:pPr>
      <w:r w:rsidRPr="007B142F">
        <w:rPr>
          <w:sz w:val="24"/>
          <w:szCs w:val="24"/>
        </w:rPr>
        <w:t>Protože</w:t>
      </w:r>
      <w:r w:rsidR="008D2978" w:rsidRPr="007B142F">
        <w:rPr>
          <w:sz w:val="24"/>
          <w:szCs w:val="24"/>
        </w:rPr>
        <w:t xml:space="preserve"> tato mimořádná splátka bude realizována z dlouhodobé zálohy, bude vlastníkům třech bytů, kteří </w:t>
      </w:r>
      <w:r w:rsidR="00E23BBA" w:rsidRPr="007B142F">
        <w:rPr>
          <w:sz w:val="24"/>
          <w:szCs w:val="24"/>
        </w:rPr>
        <w:t>hradili</w:t>
      </w:r>
      <w:r w:rsidR="008D2978" w:rsidRPr="007B142F">
        <w:rPr>
          <w:sz w:val="24"/>
          <w:szCs w:val="24"/>
        </w:rPr>
        <w:t xml:space="preserve"> revitalizaci domu v hotovosti a nesplácejí úvěr, vyplacena z</w:t>
      </w:r>
      <w:r w:rsidRPr="007B142F">
        <w:rPr>
          <w:sz w:val="24"/>
          <w:szCs w:val="24"/>
        </w:rPr>
        <w:t> dlouhodobé zálohy</w:t>
      </w:r>
      <w:r w:rsidR="008D2978" w:rsidRPr="007B142F">
        <w:rPr>
          <w:sz w:val="24"/>
          <w:szCs w:val="24"/>
        </w:rPr>
        <w:t xml:space="preserve"> kompenzace odpovídající jejich</w:t>
      </w:r>
      <w:r w:rsidRPr="007B142F">
        <w:rPr>
          <w:sz w:val="24"/>
          <w:szCs w:val="24"/>
        </w:rPr>
        <w:t xml:space="preserve"> spoluvlastnickému podílu na mimořádné splátce (celkem 19.812,- Kč)</w:t>
      </w:r>
    </w:p>
    <w:p w:rsidR="007B142F" w:rsidRPr="007B142F" w:rsidRDefault="007B142F" w:rsidP="008B7003">
      <w:pPr>
        <w:rPr>
          <w:sz w:val="24"/>
          <w:szCs w:val="24"/>
        </w:rPr>
      </w:pPr>
    </w:p>
    <w:p w:rsidR="00000888" w:rsidRPr="007B142F" w:rsidRDefault="00896928" w:rsidP="008B7003">
      <w:pPr>
        <w:rPr>
          <w:b/>
          <w:sz w:val="24"/>
          <w:szCs w:val="24"/>
        </w:rPr>
      </w:pPr>
      <w:r w:rsidRPr="007B142F">
        <w:rPr>
          <w:b/>
          <w:sz w:val="24"/>
          <w:szCs w:val="24"/>
        </w:rPr>
        <w:t xml:space="preserve">Body </w:t>
      </w:r>
      <w:r w:rsidR="00000888" w:rsidRPr="007B142F">
        <w:rPr>
          <w:b/>
          <w:sz w:val="24"/>
          <w:szCs w:val="24"/>
        </w:rPr>
        <w:t>2)</w:t>
      </w:r>
      <w:r w:rsidRPr="007B142F">
        <w:rPr>
          <w:b/>
          <w:sz w:val="24"/>
          <w:szCs w:val="24"/>
        </w:rPr>
        <w:t>, 3) a 4)</w:t>
      </w:r>
      <w:r w:rsidR="00000888" w:rsidRPr="007B142F">
        <w:rPr>
          <w:sz w:val="24"/>
          <w:szCs w:val="24"/>
        </w:rPr>
        <w:t xml:space="preserve"> </w:t>
      </w:r>
      <w:r w:rsidR="00000888" w:rsidRPr="007B142F">
        <w:rPr>
          <w:b/>
          <w:sz w:val="24"/>
          <w:szCs w:val="24"/>
        </w:rPr>
        <w:t xml:space="preserve">Schválení ročních uzávěrek společenství za roky 2021, 2022 a 2023 </w:t>
      </w:r>
    </w:p>
    <w:p w:rsidR="00000888" w:rsidRPr="007B142F" w:rsidRDefault="00000888" w:rsidP="00000888">
      <w:pPr>
        <w:rPr>
          <w:sz w:val="24"/>
          <w:szCs w:val="24"/>
        </w:rPr>
      </w:pPr>
      <w:r w:rsidRPr="007B142F">
        <w:rPr>
          <w:sz w:val="24"/>
          <w:szCs w:val="24"/>
        </w:rPr>
        <w:t>Jelikož naše společenství má pouze minimální příjmy, je účetní závěrka je spíše formální záležitostí, ale dle</w:t>
      </w:r>
      <w:r w:rsidR="00572630">
        <w:rPr>
          <w:sz w:val="24"/>
          <w:szCs w:val="24"/>
        </w:rPr>
        <w:t xml:space="preserve"> platné</w:t>
      </w:r>
      <w:r w:rsidRPr="007B142F">
        <w:rPr>
          <w:sz w:val="24"/>
          <w:szCs w:val="24"/>
        </w:rPr>
        <w:t xml:space="preserve"> legislativy je nezbytné schválení každé roční účetní uzávěrky společenstvím vlastníků. </w:t>
      </w:r>
    </w:p>
    <w:p w:rsidR="00000888" w:rsidRPr="007B142F" w:rsidRDefault="00000888" w:rsidP="00000888">
      <w:pPr>
        <w:rPr>
          <w:sz w:val="24"/>
          <w:szCs w:val="24"/>
        </w:rPr>
      </w:pPr>
      <w:r w:rsidRPr="007B142F">
        <w:rPr>
          <w:sz w:val="24"/>
          <w:szCs w:val="24"/>
        </w:rPr>
        <w:t xml:space="preserve">Shromáždění vlastníků konaná v roce 2022 a 2023 nebyla usnášeníschopná. Výbor SVJ proto tímto předkládá účetní uzávěrky společenství za roky 2021, 2022 a 2023 ke schválení. </w:t>
      </w:r>
    </w:p>
    <w:p w:rsidR="007B142F" w:rsidRPr="007B142F" w:rsidRDefault="007B142F" w:rsidP="00000888">
      <w:pPr>
        <w:rPr>
          <w:sz w:val="24"/>
          <w:szCs w:val="24"/>
        </w:rPr>
      </w:pPr>
    </w:p>
    <w:p w:rsidR="00601AAC" w:rsidRPr="007B142F" w:rsidRDefault="00601AAC" w:rsidP="008B7003">
      <w:pPr>
        <w:rPr>
          <w:b/>
          <w:sz w:val="24"/>
          <w:szCs w:val="24"/>
        </w:rPr>
      </w:pPr>
      <w:r w:rsidRPr="007B142F">
        <w:rPr>
          <w:b/>
          <w:sz w:val="24"/>
          <w:szCs w:val="24"/>
        </w:rPr>
        <w:t xml:space="preserve">Bod </w:t>
      </w:r>
      <w:r w:rsidR="00896928" w:rsidRPr="007B142F">
        <w:rPr>
          <w:b/>
          <w:sz w:val="24"/>
          <w:szCs w:val="24"/>
        </w:rPr>
        <w:t>5</w:t>
      </w:r>
      <w:r w:rsidRPr="007B142F">
        <w:rPr>
          <w:b/>
          <w:sz w:val="24"/>
          <w:szCs w:val="24"/>
        </w:rPr>
        <w:t>) Odměny členů výboru ve funkčním období 2021-2026</w:t>
      </w:r>
    </w:p>
    <w:p w:rsidR="00601AAC" w:rsidRPr="007B142F" w:rsidRDefault="00601AAC" w:rsidP="00601AAC">
      <w:pPr>
        <w:rPr>
          <w:sz w:val="24"/>
          <w:szCs w:val="24"/>
        </w:rPr>
      </w:pPr>
      <w:r w:rsidRPr="007B142F">
        <w:rPr>
          <w:sz w:val="24"/>
          <w:szCs w:val="24"/>
        </w:rPr>
        <w:t xml:space="preserve">Shromážděním SVJ dne 16. 6. 2021 byly schváleny odměny každého člena výboru SVJ ve výši 10.000,- Kč ročně, odměny předsedy výboru SVJ ve výši 20.000,- Kč ročně. Jelikož předchozí shromáždění nebyla usnášeníschopná, výbor SVJ tímto předkládá vlastníkům návrh na výši odměn členům výboru ve výši 10.000,- Kč ročně po celé funkční období (v letech 2021-2026). </w:t>
      </w:r>
    </w:p>
    <w:p w:rsidR="00601AAC" w:rsidRDefault="00601AAC" w:rsidP="008B7003">
      <w:pPr>
        <w:rPr>
          <w:sz w:val="24"/>
          <w:szCs w:val="24"/>
        </w:rPr>
      </w:pPr>
      <w:r w:rsidRPr="007B142F">
        <w:rPr>
          <w:sz w:val="24"/>
          <w:szCs w:val="24"/>
        </w:rPr>
        <w:lastRenderedPageBreak/>
        <w:t xml:space="preserve">Předseda výboru SVJ, prof. Václavík, se pravidelné roční odměny po celé funkční období vzdává. </w:t>
      </w:r>
    </w:p>
    <w:p w:rsidR="00572630" w:rsidRPr="007B142F" w:rsidRDefault="00572630" w:rsidP="008B7003">
      <w:pPr>
        <w:rPr>
          <w:sz w:val="24"/>
          <w:szCs w:val="24"/>
        </w:rPr>
      </w:pPr>
    </w:p>
    <w:p w:rsidR="00896928" w:rsidRPr="007B142F" w:rsidRDefault="00896928" w:rsidP="008969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B142F">
        <w:rPr>
          <w:rFonts w:cstheme="minorHAnsi"/>
          <w:b/>
          <w:sz w:val="24"/>
          <w:szCs w:val="24"/>
        </w:rPr>
        <w:t xml:space="preserve">Bod 6) Využívání střešní terasy v jižní části domu bytem č. 36. </w:t>
      </w:r>
    </w:p>
    <w:p w:rsidR="00896928" w:rsidRPr="007B142F" w:rsidRDefault="00896928" w:rsidP="00896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F51" w:rsidRPr="007B142F" w:rsidRDefault="00541F51" w:rsidP="0057263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B142F">
        <w:rPr>
          <w:rFonts w:cstheme="minorHAnsi"/>
          <w:sz w:val="24"/>
          <w:szCs w:val="24"/>
        </w:rPr>
        <w:t xml:space="preserve">Vlastníci bytu č. 36 již v roce 2022 požádali vlastníky SVJ o legalizaci využívání střešní terasy v 10. NP domu. Většina účastníků shromáždění s tímto souhlasila, shromáždění ale nebylo usnášeníschopné. </w:t>
      </w:r>
    </w:p>
    <w:p w:rsidR="00896928" w:rsidRPr="007B142F" w:rsidRDefault="00541F51" w:rsidP="0057263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B142F">
        <w:rPr>
          <w:rFonts w:cstheme="minorHAnsi"/>
          <w:sz w:val="24"/>
          <w:szCs w:val="24"/>
        </w:rPr>
        <w:t>Na tuto terasu je přístup z bytu č. 36 ve formě vybudovaného bočního vchodu. Terasu se vlastníci bytu 36 zavazují využívat jen pro běžné potřeby, např. k umístění posezení.</w:t>
      </w:r>
      <w:r w:rsidR="00896928" w:rsidRPr="007B142F">
        <w:rPr>
          <w:rFonts w:cstheme="minorHAnsi"/>
          <w:sz w:val="24"/>
          <w:szCs w:val="24"/>
        </w:rPr>
        <w:t xml:space="preserve"> Střešní plášť v místě </w:t>
      </w:r>
      <w:r w:rsidRPr="007B142F">
        <w:rPr>
          <w:rFonts w:cstheme="minorHAnsi"/>
          <w:sz w:val="24"/>
          <w:szCs w:val="24"/>
        </w:rPr>
        <w:t xml:space="preserve">terasy bude </w:t>
      </w:r>
      <w:r w:rsidR="00896928" w:rsidRPr="007B142F">
        <w:rPr>
          <w:rFonts w:cstheme="minorHAnsi"/>
          <w:sz w:val="24"/>
          <w:szCs w:val="24"/>
        </w:rPr>
        <w:t>ochráněn keramickou dlažbou</w:t>
      </w:r>
      <w:r w:rsidRPr="007B142F">
        <w:rPr>
          <w:rFonts w:cstheme="minorHAnsi"/>
          <w:sz w:val="24"/>
          <w:szCs w:val="24"/>
        </w:rPr>
        <w:t xml:space="preserve"> </w:t>
      </w:r>
      <w:r w:rsidR="00896928" w:rsidRPr="007B142F">
        <w:rPr>
          <w:rFonts w:cstheme="minorHAnsi"/>
          <w:sz w:val="24"/>
          <w:szCs w:val="24"/>
        </w:rPr>
        <w:t>položenou na plastové terč</w:t>
      </w:r>
      <w:r w:rsidRPr="007B142F">
        <w:rPr>
          <w:rFonts w:cstheme="minorHAnsi"/>
          <w:sz w:val="24"/>
          <w:szCs w:val="24"/>
        </w:rPr>
        <w:t xml:space="preserve">e, umístěnou </w:t>
      </w:r>
      <w:r w:rsidR="00896928" w:rsidRPr="007B142F">
        <w:rPr>
          <w:rFonts w:cstheme="minorHAnsi"/>
          <w:sz w:val="24"/>
          <w:szCs w:val="24"/>
        </w:rPr>
        <w:t xml:space="preserve">na náklady vlastníků bytu 36. </w:t>
      </w:r>
    </w:p>
    <w:p w:rsidR="00572630" w:rsidRDefault="00541F51" w:rsidP="00572630">
      <w:pPr>
        <w:spacing w:after="0"/>
        <w:rPr>
          <w:sz w:val="24"/>
          <w:szCs w:val="24"/>
        </w:rPr>
      </w:pPr>
      <w:r w:rsidRPr="007B142F">
        <w:rPr>
          <w:sz w:val="24"/>
          <w:szCs w:val="24"/>
        </w:rPr>
        <w:t>Jedinou v současné době přípustnou formou legalizace této terasy je změna prohlášení vlastníka společných částí domu, při které se nemění velikost podílu na společných částech</w:t>
      </w:r>
      <w:r w:rsidR="00D36627" w:rsidRPr="007B142F">
        <w:rPr>
          <w:sz w:val="24"/>
          <w:szCs w:val="24"/>
        </w:rPr>
        <w:t xml:space="preserve"> (tj. nemění se stávající vlastnické podíly všech majitelů bytů)</w:t>
      </w:r>
      <w:r w:rsidRPr="007B142F">
        <w:rPr>
          <w:sz w:val="24"/>
          <w:szCs w:val="24"/>
        </w:rPr>
        <w:t>.</w:t>
      </w:r>
      <w:r w:rsidR="00572630" w:rsidRPr="00572630">
        <w:t xml:space="preserve"> </w:t>
      </w:r>
      <w:r w:rsidR="00572630" w:rsidRPr="00572630">
        <w:rPr>
          <w:sz w:val="24"/>
          <w:szCs w:val="24"/>
        </w:rPr>
        <w:t xml:space="preserve">Tato </w:t>
      </w:r>
      <w:r w:rsidR="00572630">
        <w:rPr>
          <w:sz w:val="24"/>
          <w:szCs w:val="24"/>
        </w:rPr>
        <w:t xml:space="preserve">střešní </w:t>
      </w:r>
      <w:r w:rsidR="00572630" w:rsidRPr="00572630">
        <w:rPr>
          <w:sz w:val="24"/>
          <w:szCs w:val="24"/>
        </w:rPr>
        <w:t>terasa</w:t>
      </w:r>
      <w:r w:rsidR="00572630">
        <w:rPr>
          <w:sz w:val="24"/>
          <w:szCs w:val="24"/>
        </w:rPr>
        <w:t xml:space="preserve"> </w:t>
      </w:r>
      <w:r w:rsidR="00572630" w:rsidRPr="007B142F">
        <w:rPr>
          <w:sz w:val="24"/>
          <w:szCs w:val="24"/>
        </w:rPr>
        <w:t>na jižní části střechy v 10. NP obdélníkového tvaru o rozměrech 3,17x10,67 m, tj. výměře 33,8 m2</w:t>
      </w:r>
      <w:r w:rsidR="00572630" w:rsidRPr="00572630">
        <w:rPr>
          <w:sz w:val="24"/>
          <w:szCs w:val="24"/>
        </w:rPr>
        <w:t xml:space="preserve">, která byla dosud součástí společných částí domu, se </w:t>
      </w:r>
      <w:r w:rsidR="00572630">
        <w:rPr>
          <w:sz w:val="24"/>
          <w:szCs w:val="24"/>
        </w:rPr>
        <w:t xml:space="preserve">může stát </w:t>
      </w:r>
      <w:r w:rsidR="00572630" w:rsidRPr="00572630">
        <w:rPr>
          <w:sz w:val="24"/>
          <w:szCs w:val="24"/>
        </w:rPr>
        <w:t>společnou částí domu určenou k výlučnému užívání vlastníka bytové jednotky č. 36</w:t>
      </w:r>
      <w:r w:rsidR="00572630">
        <w:rPr>
          <w:sz w:val="24"/>
          <w:szCs w:val="24"/>
        </w:rPr>
        <w:t xml:space="preserve"> </w:t>
      </w:r>
      <w:r w:rsidR="00572630" w:rsidRPr="00572630">
        <w:rPr>
          <w:sz w:val="24"/>
          <w:szCs w:val="24"/>
        </w:rPr>
        <w:t>na základě souhlasu většiny hlasů všech vlastníků jednotek</w:t>
      </w:r>
      <w:r w:rsidR="00572630" w:rsidRPr="00572630">
        <w:rPr>
          <w:sz w:val="24"/>
          <w:szCs w:val="24"/>
        </w:rPr>
        <w:t>.</w:t>
      </w:r>
      <w:r w:rsidRPr="007B142F">
        <w:rPr>
          <w:sz w:val="24"/>
          <w:szCs w:val="24"/>
        </w:rPr>
        <w:t xml:space="preserve"> </w:t>
      </w:r>
    </w:p>
    <w:p w:rsidR="00572630" w:rsidRPr="00572630" w:rsidRDefault="00D36627" w:rsidP="00572630">
      <w:pPr>
        <w:spacing w:after="0"/>
        <w:rPr>
          <w:sz w:val="24"/>
          <w:szCs w:val="24"/>
        </w:rPr>
      </w:pPr>
      <w:r w:rsidRPr="007B142F">
        <w:rPr>
          <w:sz w:val="24"/>
          <w:szCs w:val="24"/>
        </w:rPr>
        <w:t xml:space="preserve">Podmínky </w:t>
      </w:r>
      <w:r w:rsidR="00572630">
        <w:rPr>
          <w:sz w:val="24"/>
          <w:szCs w:val="24"/>
        </w:rPr>
        <w:t xml:space="preserve">užívání terasy </w:t>
      </w:r>
      <w:r w:rsidRPr="007B142F">
        <w:rPr>
          <w:sz w:val="24"/>
          <w:szCs w:val="24"/>
        </w:rPr>
        <w:t xml:space="preserve">budou </w:t>
      </w:r>
      <w:r w:rsidR="009E1A99">
        <w:rPr>
          <w:sz w:val="24"/>
          <w:szCs w:val="24"/>
        </w:rPr>
        <w:t>upraveny v separátní D</w:t>
      </w:r>
      <w:r w:rsidRPr="007B142F">
        <w:rPr>
          <w:bCs/>
          <w:sz w:val="24"/>
          <w:szCs w:val="24"/>
        </w:rPr>
        <w:t xml:space="preserve">ohodě o podmínkách </w:t>
      </w:r>
      <w:r w:rsidR="00572630">
        <w:rPr>
          <w:bCs/>
          <w:sz w:val="24"/>
          <w:szCs w:val="24"/>
        </w:rPr>
        <w:t>výlučného užívání terasy</w:t>
      </w:r>
      <w:r w:rsidRPr="007B142F">
        <w:rPr>
          <w:bCs/>
          <w:sz w:val="24"/>
          <w:szCs w:val="24"/>
        </w:rPr>
        <w:t xml:space="preserve"> (</w:t>
      </w:r>
      <w:r w:rsidR="00572630">
        <w:rPr>
          <w:bCs/>
          <w:sz w:val="24"/>
          <w:szCs w:val="24"/>
        </w:rPr>
        <w:t>dostupná na domovních nástěnkách a webových stránkách domu svjkosmonautu.unas.cz</w:t>
      </w:r>
      <w:r w:rsidRPr="007B142F">
        <w:rPr>
          <w:bCs/>
          <w:sz w:val="24"/>
          <w:szCs w:val="24"/>
        </w:rPr>
        <w:t xml:space="preserve">). </w:t>
      </w:r>
      <w:r w:rsidR="00572630" w:rsidRPr="00572630">
        <w:rPr>
          <w:sz w:val="24"/>
        </w:rPr>
        <w:t xml:space="preserve">Vlastníci </w:t>
      </w:r>
      <w:r w:rsidR="00572630" w:rsidRPr="00572630">
        <w:rPr>
          <w:sz w:val="24"/>
        </w:rPr>
        <w:t xml:space="preserve">bytu č. 36 </w:t>
      </w:r>
      <w:r w:rsidR="00572630" w:rsidRPr="00572630">
        <w:rPr>
          <w:sz w:val="24"/>
        </w:rPr>
        <w:t xml:space="preserve">za výlučné užívání terasy budou hradit měsíčně příspěvek do fondu oprav SVJ částku ve výši 50% částky za 1 m2 interiérových ploch, tedy aktuálně 10 Kč/m2, </w:t>
      </w:r>
      <w:r w:rsidR="009E1A99">
        <w:rPr>
          <w:sz w:val="24"/>
        </w:rPr>
        <w:t>tj.</w:t>
      </w:r>
      <w:bookmarkStart w:id="0" w:name="_GoBack"/>
      <w:bookmarkEnd w:id="0"/>
      <w:r w:rsidR="00572630" w:rsidRPr="00572630">
        <w:rPr>
          <w:sz w:val="24"/>
        </w:rPr>
        <w:t xml:space="preserve"> ve výši </w:t>
      </w:r>
      <w:r w:rsidR="00572630" w:rsidRPr="00572630">
        <w:rPr>
          <w:sz w:val="24"/>
        </w:rPr>
        <w:t>338,- Kč</w:t>
      </w:r>
      <w:r w:rsidR="00572630" w:rsidRPr="00572630">
        <w:rPr>
          <w:sz w:val="24"/>
        </w:rPr>
        <w:t xml:space="preserve"> měsíčně</w:t>
      </w:r>
      <w:r w:rsidR="00572630" w:rsidRPr="00572630">
        <w:rPr>
          <w:sz w:val="24"/>
        </w:rPr>
        <w:t xml:space="preserve">. </w:t>
      </w:r>
    </w:p>
    <w:p w:rsidR="00601AAC" w:rsidRPr="00572630" w:rsidRDefault="00601AAC" w:rsidP="00541F51">
      <w:pPr>
        <w:rPr>
          <w:bCs/>
          <w:sz w:val="24"/>
          <w:szCs w:val="24"/>
        </w:rPr>
      </w:pPr>
    </w:p>
    <w:p w:rsidR="007B142F" w:rsidRDefault="007B142F" w:rsidP="00541F51">
      <w:pPr>
        <w:rPr>
          <w:sz w:val="24"/>
          <w:szCs w:val="24"/>
        </w:rPr>
      </w:pPr>
    </w:p>
    <w:p w:rsidR="007B142F" w:rsidRPr="007B142F" w:rsidRDefault="007B142F" w:rsidP="00541F51">
      <w:pPr>
        <w:rPr>
          <w:sz w:val="24"/>
          <w:szCs w:val="24"/>
        </w:rPr>
      </w:pPr>
    </w:p>
    <w:p w:rsidR="007B142F" w:rsidRPr="007B142F" w:rsidRDefault="007B142F" w:rsidP="00541F51">
      <w:pPr>
        <w:rPr>
          <w:sz w:val="24"/>
          <w:szCs w:val="24"/>
        </w:rPr>
      </w:pPr>
      <w:r w:rsidRPr="007B142F">
        <w:rPr>
          <w:sz w:val="24"/>
          <w:szCs w:val="24"/>
        </w:rPr>
        <w:t>Děkujeme za Vaši účast v tomto hlasování!</w:t>
      </w:r>
    </w:p>
    <w:p w:rsidR="007B142F" w:rsidRPr="007B142F" w:rsidRDefault="007B142F" w:rsidP="00541F51">
      <w:pPr>
        <w:rPr>
          <w:sz w:val="24"/>
          <w:szCs w:val="24"/>
        </w:rPr>
      </w:pPr>
    </w:p>
    <w:p w:rsidR="007B142F" w:rsidRPr="007B142F" w:rsidRDefault="007B142F" w:rsidP="00541F51">
      <w:pPr>
        <w:rPr>
          <w:sz w:val="24"/>
          <w:szCs w:val="24"/>
        </w:rPr>
      </w:pPr>
      <w:r w:rsidRPr="007B142F">
        <w:rPr>
          <w:sz w:val="24"/>
          <w:szCs w:val="24"/>
        </w:rPr>
        <w:t>Výbor SVJ</w:t>
      </w:r>
    </w:p>
    <w:sectPr w:rsidR="007B142F" w:rsidRPr="007B142F" w:rsidSect="007B142F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03"/>
    <w:rsid w:val="00000888"/>
    <w:rsid w:val="00261D7A"/>
    <w:rsid w:val="003D365B"/>
    <w:rsid w:val="00541F51"/>
    <w:rsid w:val="00572630"/>
    <w:rsid w:val="00601AAC"/>
    <w:rsid w:val="00777087"/>
    <w:rsid w:val="007805B5"/>
    <w:rsid w:val="007B142F"/>
    <w:rsid w:val="00896928"/>
    <w:rsid w:val="008B7003"/>
    <w:rsid w:val="008D2978"/>
    <w:rsid w:val="009E1A99"/>
    <w:rsid w:val="00D36627"/>
    <w:rsid w:val="00E2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839CB"/>
  <w15:chartTrackingRefBased/>
  <w15:docId w15:val="{8F6A82CC-1FB7-4F40-B232-2DE548FA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70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580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Vaclavik Jan</dc:creator>
  <cp:keywords/>
  <dc:description/>
  <cp:lastModifiedBy>Vaclavik Jan</cp:lastModifiedBy>
  <cp:revision>6</cp:revision>
  <dcterms:created xsi:type="dcterms:W3CDTF">2024-04-16T17:57:00Z</dcterms:created>
  <dcterms:modified xsi:type="dcterms:W3CDTF">2024-04-23T15:33:00Z</dcterms:modified>
</cp:coreProperties>
</file>